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0A" w:rsidRPr="00BA270A" w:rsidRDefault="00BA270A" w:rsidP="00BA270A">
      <w:pPr>
        <w:keepNext/>
        <w:spacing w:before="120" w:after="120" w:line="240" w:lineRule="auto"/>
        <w:ind w:left="720" w:hanging="360"/>
        <w:jc w:val="both"/>
        <w:outlineLvl w:val="0"/>
        <w:rPr>
          <w:rFonts w:ascii="Calibri" w:eastAsia="MS Mincho" w:hAnsi="Calibri" w:cs="Arial"/>
          <w:b/>
          <w:bCs/>
          <w:color w:val="1F497D"/>
          <w:kern w:val="32"/>
          <w:sz w:val="28"/>
          <w:szCs w:val="32"/>
          <w:lang w:val="en-GB"/>
        </w:rPr>
      </w:pPr>
      <w:bookmarkStart w:id="0" w:name="_Toc377122854"/>
      <w:r w:rsidRPr="00BA270A">
        <w:rPr>
          <w:rFonts w:ascii="Calibri" w:eastAsia="MS Mincho" w:hAnsi="Calibri" w:cs="Arial"/>
          <w:b/>
          <w:bCs/>
          <w:color w:val="1F497D"/>
          <w:kern w:val="32"/>
          <w:sz w:val="28"/>
          <w:szCs w:val="32"/>
          <w:lang w:val="en-GB"/>
        </w:rPr>
        <w:t>Annual Work Plan</w:t>
      </w:r>
      <w:bookmarkEnd w:id="0"/>
      <w:r w:rsidRPr="00BA270A">
        <w:rPr>
          <w:rFonts w:ascii="Calibri" w:eastAsia="MS Mincho" w:hAnsi="Calibri" w:cs="Arial"/>
          <w:b/>
          <w:bCs/>
          <w:color w:val="1F497D"/>
          <w:kern w:val="32"/>
          <w:sz w:val="28"/>
          <w:szCs w:val="32"/>
          <w:lang w:val="en-GB"/>
        </w:rPr>
        <w:t xml:space="preserve"> </w:t>
      </w:r>
    </w:p>
    <w:p w:rsidR="00BA270A" w:rsidRPr="00BA270A" w:rsidRDefault="00BA270A" w:rsidP="00BA270A">
      <w:pPr>
        <w:spacing w:after="0" w:line="240" w:lineRule="auto"/>
        <w:jc w:val="both"/>
        <w:rPr>
          <w:rFonts w:eastAsia="MS Mincho" w:cs="Times New Roman"/>
          <w:b/>
          <w:szCs w:val="24"/>
          <w:lang w:val="en-GB"/>
        </w:rPr>
      </w:pPr>
      <w:r w:rsidRPr="00BA270A">
        <w:rPr>
          <w:rFonts w:eastAsia="MS Mincho" w:cs="Times New Roman"/>
          <w:b/>
          <w:szCs w:val="24"/>
          <w:lang w:val="en-GB"/>
        </w:rPr>
        <w:t>Year: 2014 (starting March 2014)</w:t>
      </w:r>
    </w:p>
    <w:p w:rsidR="00BA270A" w:rsidRPr="00BA270A" w:rsidRDefault="00BA270A" w:rsidP="00BA270A">
      <w:pPr>
        <w:spacing w:after="0" w:line="240" w:lineRule="auto"/>
        <w:jc w:val="both"/>
        <w:rPr>
          <w:rFonts w:eastAsia="MS Mincho" w:cs="Times New Roman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2698"/>
        <w:gridCol w:w="671"/>
        <w:gridCol w:w="671"/>
        <w:gridCol w:w="671"/>
        <w:gridCol w:w="671"/>
        <w:gridCol w:w="2235"/>
        <w:gridCol w:w="1710"/>
        <w:gridCol w:w="1588"/>
        <w:gridCol w:w="1480"/>
      </w:tblGrid>
      <w:tr w:rsidR="00BA270A" w:rsidRPr="00BA270A" w:rsidTr="00BE261C">
        <w:trPr>
          <w:cantSplit/>
          <w:trHeight w:val="195"/>
        </w:trPr>
        <w:tc>
          <w:tcPr>
            <w:tcW w:w="956" w:type="pct"/>
            <w:vMerge w:val="restart"/>
            <w:shd w:val="clear" w:color="auto" w:fill="FFFF99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  <w:t>EXPECTED  OUTPUTS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Times New Roman"/>
                <w:i/>
                <w:sz w:val="18"/>
                <w:szCs w:val="18"/>
                <w:lang w:val="en-GB"/>
              </w:rPr>
            </w:pPr>
            <w:r w:rsidRPr="00BA270A">
              <w:rPr>
                <w:rFonts w:eastAsia="MS Mincho" w:cs="Times New Roman"/>
                <w:i/>
                <w:sz w:val="18"/>
                <w:szCs w:val="18"/>
                <w:lang w:val="en-GB"/>
              </w:rPr>
              <w:t>And baseline, indicators including annual targets</w:t>
            </w:r>
          </w:p>
        </w:tc>
        <w:tc>
          <w:tcPr>
            <w:tcW w:w="880" w:type="pct"/>
            <w:vMerge w:val="restart"/>
            <w:shd w:val="clear" w:color="auto" w:fill="FFFF99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  <w:t>PLANNED ACTIVITIES</w:t>
            </w: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bCs/>
                <w:i/>
                <w:sz w:val="16"/>
                <w:szCs w:val="16"/>
                <w:lang w:val="en-GB"/>
              </w:rPr>
            </w:pPr>
            <w:r w:rsidRPr="00BA270A">
              <w:rPr>
                <w:rFonts w:eastAsia="MS Mincho" w:cs="Times New Roman"/>
                <w:bCs/>
                <w:i/>
                <w:sz w:val="16"/>
                <w:szCs w:val="16"/>
                <w:lang w:val="en-GB"/>
              </w:rPr>
              <w:t xml:space="preserve">List activity results and associated actions </w:t>
            </w:r>
          </w:p>
        </w:tc>
        <w:tc>
          <w:tcPr>
            <w:tcW w:w="876" w:type="pct"/>
            <w:gridSpan w:val="4"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  <w:t>TIME FRAME</w:t>
            </w:r>
          </w:p>
        </w:tc>
        <w:tc>
          <w:tcPr>
            <w:tcW w:w="729" w:type="pct"/>
            <w:vMerge w:val="restart"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  <w:t>RESPONSIBLE PARTY</w:t>
            </w:r>
          </w:p>
        </w:tc>
        <w:tc>
          <w:tcPr>
            <w:tcW w:w="1559" w:type="pct"/>
            <w:gridSpan w:val="3"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18"/>
                <w:szCs w:val="24"/>
                <w:lang w:val="en-GB"/>
              </w:rPr>
              <w:t>PLANNED BUDGET</w:t>
            </w:r>
          </w:p>
        </w:tc>
      </w:tr>
      <w:tr w:rsidR="00BA270A" w:rsidRPr="00BA270A" w:rsidTr="00BE261C">
        <w:trPr>
          <w:cantSplit/>
          <w:trHeight w:val="177"/>
        </w:trPr>
        <w:tc>
          <w:tcPr>
            <w:tcW w:w="956" w:type="pct"/>
            <w:vMerge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8"/>
                <w:szCs w:val="24"/>
                <w:lang w:val="en-GB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8"/>
                <w:szCs w:val="24"/>
                <w:lang w:val="en-GB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Q1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Q2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Q3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Q4</w:t>
            </w:r>
          </w:p>
        </w:tc>
        <w:tc>
          <w:tcPr>
            <w:tcW w:w="729" w:type="pct"/>
            <w:vMerge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8"/>
                <w:szCs w:val="24"/>
                <w:lang w:val="en-GB"/>
              </w:rPr>
            </w:pPr>
          </w:p>
        </w:tc>
        <w:tc>
          <w:tcPr>
            <w:tcW w:w="558" w:type="pct"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Funding Source</w:t>
            </w:r>
          </w:p>
        </w:tc>
        <w:tc>
          <w:tcPr>
            <w:tcW w:w="518" w:type="pct"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Budget Description</w:t>
            </w:r>
          </w:p>
        </w:tc>
        <w:tc>
          <w:tcPr>
            <w:tcW w:w="483" w:type="pct"/>
            <w:shd w:val="clear" w:color="auto" w:fill="FFFF99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Amount</w:t>
            </w: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Times New Roman"/>
                <w:sz w:val="16"/>
                <w:szCs w:val="24"/>
                <w:lang w:val="en-GB"/>
              </w:rPr>
            </w:pPr>
            <w:r w:rsidRPr="00BA270A">
              <w:rPr>
                <w:rFonts w:eastAsia="MS Mincho" w:cs="Times New Roman"/>
                <w:sz w:val="16"/>
                <w:szCs w:val="24"/>
                <w:lang w:val="en-GB"/>
              </w:rPr>
              <w:t>USD</w:t>
            </w:r>
          </w:p>
        </w:tc>
      </w:tr>
      <w:tr w:rsidR="00BA270A" w:rsidRPr="00BA270A" w:rsidTr="00BE261C">
        <w:trPr>
          <w:cantSplit/>
          <w:trHeight w:val="6261"/>
        </w:trPr>
        <w:tc>
          <w:tcPr>
            <w:tcW w:w="956" w:type="pct"/>
            <w:vMerge w:val="restart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BA270A">
              <w:rPr>
                <w:rFonts w:eastAsia="MS Mincho" w:cs="Arial"/>
                <w:b/>
                <w:bCs/>
                <w:sz w:val="20"/>
                <w:szCs w:val="20"/>
                <w:u w:val="single"/>
                <w:lang w:val="en-GB"/>
              </w:rPr>
              <w:t>Output 1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/>
                <w:b/>
                <w:bCs/>
                <w:szCs w:val="24"/>
                <w:lang w:val="en-GB"/>
              </w:rPr>
            </w:pPr>
            <w:r w:rsidRPr="00BA270A">
              <w:rPr>
                <w:rFonts w:eastAsia="MS Mincho"/>
                <w:b/>
                <w:bCs/>
                <w:szCs w:val="24"/>
                <w:lang w:val="en-GB"/>
              </w:rPr>
              <w:t>Short term employment for youth in labour-intensive infrastructure projects and in pilot social services created in 4 of the poorest governorates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b/>
                <w:sz w:val="20"/>
                <w:szCs w:val="20"/>
                <w:lang w:val="en-GB"/>
              </w:rPr>
              <w:t>Indicators</w:t>
            </w: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 xml:space="preserve">: </w:t>
            </w:r>
            <w:r w:rsidRPr="00BA270A">
              <w:rPr>
                <w:rFonts w:eastAsia="MS Mincho" w:cs="Arial"/>
                <w:b/>
                <w:bCs/>
                <w:sz w:val="20"/>
                <w:szCs w:val="20"/>
                <w:lang w:val="en-GB"/>
              </w:rPr>
              <w:t>(AR 1)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 xml:space="preserve">Short term employment opportunities for youth in labour-intensive infrastructure </w:t>
            </w:r>
            <w:proofErr w:type="spellStart"/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porjects</w:t>
            </w:r>
            <w:proofErr w:type="spellEnd"/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 xml:space="preserve"> created in the poorest governorates.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20"/>
                <w:szCs w:val="20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i/>
                <w:sz w:val="20"/>
                <w:szCs w:val="20"/>
                <w:lang w:val="en-GB"/>
              </w:rPr>
              <w:t>Indicator: # of short term/ employment opportunities created by the project for youth (ages 18 To 29) in public works (disaggregated by governorate)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iCs/>
                <w:sz w:val="18"/>
                <w:szCs w:val="18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18"/>
                <w:szCs w:val="18"/>
                <w:lang w:val="en-GB"/>
              </w:rPr>
            </w:pPr>
            <w:r w:rsidRPr="00BA270A">
              <w:rPr>
                <w:rFonts w:eastAsia="MS Mincho" w:cs="Arial"/>
                <w:b/>
                <w:bCs/>
                <w:iCs/>
                <w:sz w:val="18"/>
                <w:szCs w:val="18"/>
                <w:lang w:val="en-GB"/>
              </w:rPr>
              <w:t>Baseline</w:t>
            </w:r>
            <w:r w:rsidRPr="00BA270A">
              <w:rPr>
                <w:rFonts w:eastAsia="MS Mincho" w:cs="Arial"/>
                <w:i/>
                <w:sz w:val="18"/>
                <w:szCs w:val="18"/>
                <w:lang w:val="en-GB"/>
              </w:rPr>
              <w:t xml:space="preserve">: zero at start of project 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18"/>
                <w:szCs w:val="18"/>
                <w:lang w:val="en-GB"/>
              </w:rPr>
            </w:pPr>
            <w:r w:rsidRPr="00BA270A">
              <w:rPr>
                <w:rFonts w:eastAsia="MS Mincho" w:cs="Arial"/>
                <w:b/>
                <w:bCs/>
                <w:iCs/>
                <w:sz w:val="18"/>
                <w:szCs w:val="18"/>
                <w:lang w:val="en-GB"/>
              </w:rPr>
              <w:t>Target</w:t>
            </w:r>
            <w:r w:rsidRPr="00BA270A">
              <w:rPr>
                <w:rFonts w:eastAsia="MS Mincho" w:cs="Arial"/>
                <w:i/>
                <w:sz w:val="18"/>
                <w:szCs w:val="18"/>
                <w:lang w:val="en-GB"/>
              </w:rPr>
              <w:t>:(90,000 person/day , equivalent to 900 job opportunity based on 4 months’ work cycle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b/>
                <w:sz w:val="20"/>
                <w:szCs w:val="20"/>
                <w:lang w:val="en-GB"/>
              </w:rPr>
              <w:lastRenderedPageBreak/>
              <w:t>Indicators</w:t>
            </w: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 xml:space="preserve">: </w:t>
            </w:r>
            <w:r w:rsidRPr="00BA270A">
              <w:rPr>
                <w:rFonts w:eastAsia="MS Mincho" w:cs="Arial"/>
                <w:b/>
                <w:bCs/>
                <w:sz w:val="20"/>
                <w:szCs w:val="20"/>
                <w:lang w:val="en-GB"/>
              </w:rPr>
              <w:t>(AR 2)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Short term employment opportunities for women and youth in labour-intensive social services pilot projects created in the poorest governorates.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i/>
                <w:sz w:val="20"/>
                <w:szCs w:val="20"/>
                <w:lang w:val="en-GB"/>
              </w:rPr>
              <w:t>Indicator: # of short term/ employment opportunities created by the project for youth (ages 18 To 29) in Social services (disaggregated by governorate)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iCs/>
                <w:sz w:val="18"/>
                <w:szCs w:val="18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i/>
                <w:sz w:val="18"/>
                <w:szCs w:val="18"/>
                <w:lang w:val="en-GB"/>
              </w:rPr>
            </w:pPr>
            <w:r w:rsidRPr="00BA270A">
              <w:rPr>
                <w:rFonts w:eastAsia="MS Mincho" w:cs="Arial"/>
                <w:b/>
                <w:bCs/>
                <w:iCs/>
                <w:sz w:val="18"/>
                <w:szCs w:val="18"/>
                <w:lang w:val="en-GB"/>
              </w:rPr>
              <w:t>Baseline</w:t>
            </w:r>
            <w:r w:rsidRPr="00BA270A">
              <w:rPr>
                <w:rFonts w:eastAsia="MS Mincho" w:cs="Arial"/>
                <w:i/>
                <w:sz w:val="18"/>
                <w:szCs w:val="18"/>
                <w:lang w:val="en-GB"/>
              </w:rPr>
              <w:t xml:space="preserve">: zero at start of project 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i/>
                <w:sz w:val="18"/>
                <w:szCs w:val="18"/>
                <w:lang w:val="en-GB"/>
              </w:rPr>
            </w:pPr>
            <w:r w:rsidRPr="00BA270A">
              <w:rPr>
                <w:rFonts w:eastAsia="MS Mincho" w:cs="Arial"/>
                <w:b/>
                <w:bCs/>
                <w:iCs/>
                <w:sz w:val="18"/>
                <w:szCs w:val="18"/>
                <w:lang w:val="en-GB"/>
              </w:rPr>
              <w:t>Target</w:t>
            </w:r>
            <w:r w:rsidRPr="00BA270A">
              <w:rPr>
                <w:rFonts w:eastAsia="MS Mincho" w:cs="Arial"/>
                <w:i/>
                <w:sz w:val="18"/>
                <w:szCs w:val="18"/>
                <w:lang w:val="en-GB"/>
              </w:rPr>
              <w:t>:(115,000 person/day , equivalent to 1150 job opportunity based on 4 months’ work cycle</w:t>
            </w:r>
          </w:p>
          <w:p w:rsidR="00BA270A" w:rsidRPr="00BA270A" w:rsidRDefault="00BA270A" w:rsidP="00BA270A">
            <w:pPr>
              <w:spacing w:after="0" w:line="240" w:lineRule="auto"/>
              <w:ind w:left="360"/>
              <w:jc w:val="both"/>
              <w:rPr>
                <w:rFonts w:eastAsia="MS Mincho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80" w:type="pct"/>
          </w:tcPr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b/>
                <w:bCs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ind w:left="39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b/>
                <w:bCs/>
                <w:sz w:val="20"/>
                <w:szCs w:val="20"/>
                <w:lang w:val="en-GB"/>
              </w:rPr>
              <w:t>Activity Result 1</w:t>
            </w: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 xml:space="preserve">: </w:t>
            </w:r>
          </w:p>
          <w:p w:rsidR="00BA270A" w:rsidRPr="00BA270A" w:rsidRDefault="00BA270A" w:rsidP="00BA270A">
            <w:pPr>
              <w:spacing w:after="0" w:line="240" w:lineRule="auto"/>
              <w:ind w:left="39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Monitor the implementation of the labour-intensive infrastructure projects that support growth in the targeted areas of economic potential</w:t>
            </w:r>
          </w:p>
          <w:p w:rsidR="00BA270A" w:rsidRPr="00BA270A" w:rsidRDefault="00BA270A" w:rsidP="00BA270A">
            <w:pPr>
              <w:spacing w:after="0" w:line="240" w:lineRule="auto"/>
              <w:ind w:left="39"/>
              <w:rPr>
                <w:rFonts w:eastAsia="MS Mincho" w:cs="Arial"/>
                <w:iCs/>
                <w:sz w:val="20"/>
                <w:szCs w:val="20"/>
                <w:lang w:val="en-GB"/>
              </w:rPr>
            </w:pPr>
          </w:p>
          <w:p w:rsidR="00BA270A" w:rsidRPr="00BA270A" w:rsidRDefault="00BA270A" w:rsidP="00BA270A">
            <w:pPr>
              <w:numPr>
                <w:ilvl w:val="0"/>
                <w:numId w:val="1"/>
              </w:numPr>
              <w:spacing w:after="0" w:line="240" w:lineRule="auto"/>
              <w:ind w:left="219" w:hanging="180"/>
              <w:jc w:val="both"/>
              <w:rPr>
                <w:rFonts w:eastAsia="MS Mincho" w:cs="Arial"/>
                <w:i/>
                <w:iCs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i/>
                <w:iCs/>
                <w:sz w:val="20"/>
                <w:szCs w:val="20"/>
                <w:lang w:val="en-GB"/>
              </w:rPr>
              <w:t xml:space="preserve">Labour Intensive potable water networks </w:t>
            </w:r>
          </w:p>
          <w:p w:rsidR="00BA270A" w:rsidRPr="00BA270A" w:rsidRDefault="00BA270A" w:rsidP="00BA270A">
            <w:pPr>
              <w:numPr>
                <w:ilvl w:val="0"/>
                <w:numId w:val="1"/>
              </w:numPr>
              <w:spacing w:after="0" w:line="240" w:lineRule="auto"/>
              <w:ind w:left="219" w:hanging="180"/>
              <w:jc w:val="both"/>
              <w:rPr>
                <w:rFonts w:eastAsia="MS Mincho" w:cs="Arial"/>
                <w:i/>
                <w:iCs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i/>
                <w:iCs/>
                <w:sz w:val="20"/>
                <w:szCs w:val="20"/>
                <w:lang w:val="en-GB"/>
              </w:rPr>
              <w:t>Labour Intensive Canal covering projects</w:t>
            </w:r>
          </w:p>
          <w:p w:rsidR="00BA270A" w:rsidRPr="00BA270A" w:rsidRDefault="00BA270A" w:rsidP="00BA270A">
            <w:pPr>
              <w:numPr>
                <w:ilvl w:val="0"/>
                <w:numId w:val="1"/>
              </w:numPr>
              <w:spacing w:after="0" w:line="240" w:lineRule="auto"/>
              <w:ind w:left="219" w:hanging="180"/>
              <w:contextualSpacing/>
              <w:jc w:val="both"/>
              <w:rPr>
                <w:rFonts w:eastAsia="Calibri" w:cs="Arial"/>
                <w:iCs/>
                <w:sz w:val="20"/>
                <w:szCs w:val="20"/>
              </w:rPr>
            </w:pPr>
            <w:proofErr w:type="spellStart"/>
            <w:r w:rsidRPr="00BA270A">
              <w:rPr>
                <w:rFonts w:eastAsia="Calibri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BA270A">
              <w:rPr>
                <w:rFonts w:eastAsia="Calibri" w:cs="Arial"/>
                <w:i/>
                <w:iCs/>
                <w:sz w:val="20"/>
                <w:szCs w:val="20"/>
              </w:rPr>
              <w:t xml:space="preserve"> Intensive Public Buildings (public Markets &amp; Veterinary Units)</w:t>
            </w:r>
          </w:p>
        </w:tc>
        <w:tc>
          <w:tcPr>
            <w:tcW w:w="219" w:type="pct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  <w:r w:rsidRPr="00BA270A">
              <w:rPr>
                <w:rFonts w:eastAsia="MS Mincho" w:cs="Arial"/>
                <w:lang w:val="en-GB"/>
              </w:rPr>
              <w:t>X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lang w:val="en-GB"/>
              </w:rPr>
            </w:pPr>
          </w:p>
        </w:tc>
        <w:tc>
          <w:tcPr>
            <w:tcW w:w="219" w:type="pct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  <w:r w:rsidRPr="00BA270A">
              <w:rPr>
                <w:rFonts w:eastAsia="MS Mincho" w:cs="Arial"/>
                <w:lang w:val="en-GB"/>
              </w:rPr>
              <w:t>X</w:t>
            </w:r>
          </w:p>
        </w:tc>
        <w:tc>
          <w:tcPr>
            <w:tcW w:w="219" w:type="pct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  <w:r w:rsidRPr="00BA270A">
              <w:rPr>
                <w:rFonts w:eastAsia="MS Mincho" w:cs="Arial"/>
                <w:lang w:val="en-GB"/>
              </w:rPr>
              <w:t>X</w:t>
            </w:r>
          </w:p>
        </w:tc>
        <w:tc>
          <w:tcPr>
            <w:tcW w:w="219" w:type="pct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  <w:r w:rsidRPr="00BA270A">
              <w:rPr>
                <w:rFonts w:eastAsia="MS Mincho" w:cs="Arial"/>
                <w:lang w:val="en-GB"/>
              </w:rPr>
              <w:t>X</w:t>
            </w:r>
          </w:p>
        </w:tc>
        <w:tc>
          <w:tcPr>
            <w:tcW w:w="729" w:type="pct"/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  <w:r w:rsidRPr="00BA270A">
              <w:rPr>
                <w:rFonts w:eastAsia="MS Mincho" w:cs="Arial"/>
                <w:lang w:val="en-GB"/>
              </w:rPr>
              <w:t>SFD</w:t>
            </w: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lang w:val="en-GB"/>
              </w:rPr>
            </w:pPr>
          </w:p>
        </w:tc>
        <w:tc>
          <w:tcPr>
            <w:tcW w:w="558" w:type="pct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lang w:val="en-GB"/>
              </w:rPr>
            </w:pPr>
          </w:p>
        </w:tc>
        <w:tc>
          <w:tcPr>
            <w:tcW w:w="518" w:type="pct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lang w:val="en-GB"/>
              </w:rPr>
            </w:pPr>
          </w:p>
        </w:tc>
        <w:tc>
          <w:tcPr>
            <w:tcW w:w="483" w:type="pct"/>
          </w:tcPr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lang w:val="en-GB"/>
              </w:rPr>
            </w:pPr>
            <w:r w:rsidRPr="00BA270A">
              <w:rPr>
                <w:rFonts w:eastAsia="MS Mincho" w:cs="Arial"/>
                <w:i/>
                <w:lang w:val="en-GB"/>
              </w:rPr>
              <w:t>3,629,630</w:t>
            </w:r>
          </w:p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iCs/>
                <w:lang w:val="en-GB"/>
              </w:rPr>
            </w:pPr>
          </w:p>
        </w:tc>
      </w:tr>
      <w:tr w:rsidR="00BA270A" w:rsidRPr="00BA270A" w:rsidTr="00BE261C">
        <w:trPr>
          <w:cantSplit/>
          <w:trHeight w:val="3438"/>
        </w:trPr>
        <w:tc>
          <w:tcPr>
            <w:tcW w:w="956" w:type="pct"/>
            <w:vMerge/>
            <w:tcBorders>
              <w:bottom w:val="single" w:sz="4" w:space="0" w:color="auto"/>
            </w:tcBorders>
            <w:shd w:val="clear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Cs w:val="24"/>
                <w:lang w:val="en-GB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ind w:left="-96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  <w:t>Activity Result 2</w:t>
            </w:r>
            <w:r w:rsidRPr="00BA270A">
              <w:rPr>
                <w:rFonts w:eastAsia="MS Mincho" w:cs="Times New Roman"/>
                <w:sz w:val="20"/>
                <w:szCs w:val="20"/>
                <w:lang w:val="en-GB"/>
              </w:rPr>
              <w:t>: Monitor the implementation of labour-intensive social services pilot projects</w:t>
            </w:r>
          </w:p>
          <w:p w:rsidR="00BA270A" w:rsidRPr="00BA270A" w:rsidRDefault="00BA270A" w:rsidP="00BA270A">
            <w:pPr>
              <w:spacing w:after="0" w:line="240" w:lineRule="auto"/>
              <w:ind w:left="-96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  <w:p w:rsidR="00BA270A" w:rsidRPr="00BA270A" w:rsidRDefault="00BA270A" w:rsidP="00BA270A">
            <w:pPr>
              <w:numPr>
                <w:ilvl w:val="0"/>
                <w:numId w:val="2"/>
              </w:numPr>
              <w:spacing w:after="0" w:line="240" w:lineRule="auto"/>
              <w:ind w:left="219" w:hanging="180"/>
              <w:contextualSpacing/>
              <w:jc w:val="both"/>
              <w:rPr>
                <w:rFonts w:eastAsia="Calibri" w:cs="Times New Roman"/>
                <w:sz w:val="18"/>
                <w:szCs w:val="18"/>
              </w:rPr>
            </w:pPr>
            <w:r w:rsidRPr="00BA270A">
              <w:rPr>
                <w:rFonts w:eastAsia="Calibri" w:cs="Times New Roman"/>
                <w:sz w:val="18"/>
                <w:szCs w:val="18"/>
              </w:rPr>
              <w:t>Schoolchildren feeding project</w:t>
            </w:r>
          </w:p>
          <w:p w:rsidR="00BA270A" w:rsidRPr="00BA270A" w:rsidRDefault="00BA270A" w:rsidP="00BA270A">
            <w:pPr>
              <w:numPr>
                <w:ilvl w:val="0"/>
                <w:numId w:val="2"/>
              </w:numPr>
              <w:spacing w:after="0" w:line="240" w:lineRule="auto"/>
              <w:ind w:left="219" w:hanging="180"/>
              <w:contextualSpacing/>
              <w:jc w:val="both"/>
              <w:rPr>
                <w:rFonts w:eastAsia="Calibri" w:cs="Times New Roman"/>
                <w:sz w:val="18"/>
                <w:szCs w:val="18"/>
              </w:rPr>
            </w:pPr>
            <w:r w:rsidRPr="00BA270A">
              <w:rPr>
                <w:rFonts w:eastAsia="Calibri" w:cs="Times New Roman"/>
                <w:sz w:val="18"/>
                <w:szCs w:val="18"/>
              </w:rPr>
              <w:t>Health awareness campaign regarding the Hepatitis C infection</w:t>
            </w:r>
          </w:p>
          <w:p w:rsidR="00BA270A" w:rsidRPr="00BA270A" w:rsidRDefault="00BA270A" w:rsidP="00BA270A">
            <w:pPr>
              <w:numPr>
                <w:ilvl w:val="0"/>
                <w:numId w:val="2"/>
              </w:numPr>
              <w:spacing w:after="0" w:line="240" w:lineRule="auto"/>
              <w:ind w:left="219" w:hanging="180"/>
              <w:contextualSpacing/>
              <w:jc w:val="both"/>
              <w:rPr>
                <w:rFonts w:eastAsia="Calibri" w:cs="Times New Roman"/>
                <w:sz w:val="18"/>
                <w:szCs w:val="18"/>
              </w:rPr>
            </w:pPr>
            <w:r w:rsidRPr="00BA270A">
              <w:rPr>
                <w:rFonts w:eastAsia="Calibri" w:cs="Times New Roman"/>
                <w:sz w:val="18"/>
                <w:szCs w:val="18"/>
              </w:rPr>
              <w:t xml:space="preserve">Restoration of El </w:t>
            </w:r>
            <w:proofErr w:type="spellStart"/>
            <w:r w:rsidRPr="00BA270A">
              <w:rPr>
                <w:rFonts w:eastAsia="Calibri" w:cs="Times New Roman"/>
                <w:sz w:val="18"/>
                <w:szCs w:val="18"/>
              </w:rPr>
              <w:t>Kasr</w:t>
            </w:r>
            <w:proofErr w:type="spellEnd"/>
            <w:r w:rsidRPr="00BA270A">
              <w:rPr>
                <w:rFonts w:eastAsia="Calibri" w:cs="Times New Roman"/>
                <w:sz w:val="18"/>
                <w:szCs w:val="18"/>
              </w:rPr>
              <w:t xml:space="preserve"> village in New Valley Governorate ( archaeological site )   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X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sz w:val="20"/>
                <w:szCs w:val="20"/>
                <w:lang w:val="en-GB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X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sz w:val="20"/>
                <w:szCs w:val="20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X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sz w:val="20"/>
                <w:szCs w:val="20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X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sz w:val="20"/>
                <w:szCs w:val="20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sz w:val="20"/>
                <w:szCs w:val="20"/>
                <w:lang w:val="en-GB"/>
              </w:rPr>
              <w:t>SFD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Arial"/>
                <w:sz w:val="20"/>
                <w:szCs w:val="20"/>
                <w:lang w:val="en-GB"/>
              </w:rPr>
            </w:pPr>
          </w:p>
          <w:p w:rsidR="00BA270A" w:rsidRPr="00BA270A" w:rsidRDefault="00BA270A" w:rsidP="00BA270A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Cs w:val="24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Cs w:val="24"/>
                <w:lang w:val="en-GB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BA270A" w:rsidRPr="00BA270A" w:rsidRDefault="00BA270A" w:rsidP="00BA270A">
            <w:pPr>
              <w:spacing w:after="0" w:line="240" w:lineRule="auto"/>
              <w:rPr>
                <w:rFonts w:eastAsia="MS Mincho" w:cs="Arial"/>
                <w:i/>
                <w:sz w:val="20"/>
                <w:szCs w:val="20"/>
                <w:lang w:val="en-GB"/>
              </w:rPr>
            </w:pPr>
            <w:r w:rsidRPr="00BA270A">
              <w:rPr>
                <w:rFonts w:eastAsia="MS Mincho" w:cs="Arial"/>
                <w:i/>
                <w:sz w:val="20"/>
                <w:szCs w:val="20"/>
                <w:lang w:val="en-GB"/>
              </w:rPr>
              <w:t>1,000,000</w:t>
            </w:r>
          </w:p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Cs w:val="24"/>
                <w:lang w:val="en-GB"/>
              </w:rPr>
            </w:pPr>
          </w:p>
        </w:tc>
      </w:tr>
      <w:tr w:rsidR="00BA270A" w:rsidRPr="00BA270A" w:rsidTr="00BE261C">
        <w:trPr>
          <w:cantSplit/>
          <w:trHeight w:val="432"/>
        </w:trPr>
        <w:tc>
          <w:tcPr>
            <w:tcW w:w="956" w:type="pct"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  <w:lastRenderedPageBreak/>
              <w:t>TOTAL</w:t>
            </w:r>
          </w:p>
        </w:tc>
        <w:tc>
          <w:tcPr>
            <w:tcW w:w="3043" w:type="pct"/>
            <w:gridSpan w:val="7"/>
            <w:vMerge w:val="restart"/>
            <w:shd w:val="thinDiagCross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vMerge w:val="restart"/>
            <w:shd w:val="clear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right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BA270A">
              <w:rPr>
                <w:rFonts w:eastAsia="MS Mincho" w:cs="Times New Roman"/>
                <w:sz w:val="20"/>
                <w:szCs w:val="20"/>
                <w:lang w:val="en-GB"/>
              </w:rPr>
              <w:t>4,629,630</w:t>
            </w:r>
          </w:p>
        </w:tc>
      </w:tr>
      <w:tr w:rsidR="00BA270A" w:rsidRPr="00BA270A" w:rsidTr="00BE261C">
        <w:trPr>
          <w:cantSplit/>
          <w:trHeight w:val="432"/>
        </w:trPr>
        <w:tc>
          <w:tcPr>
            <w:tcW w:w="956" w:type="pct"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  <w:t>GMS (8%)</w:t>
            </w:r>
          </w:p>
        </w:tc>
        <w:tc>
          <w:tcPr>
            <w:tcW w:w="3043" w:type="pct"/>
            <w:gridSpan w:val="7"/>
            <w:vMerge/>
            <w:shd w:val="thinDiagCross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vMerge/>
            <w:shd w:val="clear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right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BA270A">
              <w:rPr>
                <w:rFonts w:eastAsia="MS Mincho" w:cs="Times New Roman"/>
                <w:sz w:val="20"/>
                <w:szCs w:val="20"/>
                <w:lang w:val="en-GB"/>
              </w:rPr>
              <w:t>370,370</w:t>
            </w:r>
          </w:p>
        </w:tc>
      </w:tr>
      <w:tr w:rsidR="00BA270A" w:rsidRPr="00BA270A" w:rsidTr="00BE261C">
        <w:trPr>
          <w:cantSplit/>
          <w:trHeight w:val="432"/>
        </w:trPr>
        <w:tc>
          <w:tcPr>
            <w:tcW w:w="956" w:type="pct"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</w:pPr>
            <w:r w:rsidRPr="00BA270A"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043" w:type="pct"/>
            <w:gridSpan w:val="7"/>
            <w:vMerge/>
            <w:shd w:val="thinDiagCross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vMerge/>
            <w:shd w:val="clear" w:color="auto" w:fill="CCCCCC"/>
          </w:tcPr>
          <w:p w:rsidR="00BA270A" w:rsidRPr="00BA270A" w:rsidRDefault="00BA270A" w:rsidP="00BA270A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shd w:val="clear" w:color="auto" w:fill="CCCCCC"/>
            <w:vAlign w:val="center"/>
          </w:tcPr>
          <w:p w:rsidR="00BA270A" w:rsidRPr="00BA270A" w:rsidRDefault="00BA270A" w:rsidP="00BA270A">
            <w:pPr>
              <w:spacing w:after="0" w:line="240" w:lineRule="auto"/>
              <w:jc w:val="right"/>
              <w:rPr>
                <w:rFonts w:eastAsia="MS Mincho" w:cs="Times New Roman"/>
                <w:b/>
                <w:sz w:val="24"/>
                <w:szCs w:val="24"/>
                <w:lang w:val="en-GB"/>
              </w:rPr>
            </w:pPr>
            <w:r w:rsidRPr="00BA270A">
              <w:rPr>
                <w:rFonts w:eastAsia="MS Mincho" w:cs="Times New Roman"/>
                <w:b/>
                <w:sz w:val="24"/>
                <w:szCs w:val="24"/>
                <w:vertAlign w:val="superscript"/>
                <w:lang w:val="en-GB"/>
              </w:rPr>
              <w:t>5,000,000</w:t>
            </w:r>
          </w:p>
        </w:tc>
      </w:tr>
    </w:tbl>
    <w:p w:rsidR="00BA270A" w:rsidRPr="00BA270A" w:rsidRDefault="00BA270A" w:rsidP="00BA270A">
      <w:pPr>
        <w:spacing w:after="60" w:line="240" w:lineRule="auto"/>
        <w:jc w:val="both"/>
        <w:rPr>
          <w:rFonts w:eastAsia="MS Mincho" w:cs="Times New Roman"/>
          <w:b/>
          <w:szCs w:val="24"/>
          <w:lang w:val="en-GB"/>
        </w:rPr>
        <w:sectPr w:rsidR="00BA270A" w:rsidRPr="00BA270A">
          <w:headerReference w:type="first" r:id="rId6"/>
          <w:pgSz w:w="16838" w:h="11906" w:orient="landscape" w:code="9"/>
          <w:pgMar w:top="1152" w:right="864" w:bottom="1152" w:left="864" w:header="720" w:footer="432" w:gutter="0"/>
          <w:cols w:space="708"/>
          <w:titlePg/>
          <w:docGrid w:linePitch="360"/>
        </w:sectPr>
      </w:pPr>
    </w:p>
    <w:p w:rsidR="0028151B" w:rsidRDefault="0028151B">
      <w:bookmarkStart w:id="1" w:name="_GoBack"/>
      <w:bookmarkEnd w:id="1"/>
    </w:p>
    <w:sectPr w:rsidR="002815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83" w:rsidRPr="00BA6CCC" w:rsidRDefault="00BA270A" w:rsidP="00E2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462"/>
    <w:multiLevelType w:val="hybridMultilevel"/>
    <w:tmpl w:val="8CB47966"/>
    <w:lvl w:ilvl="0" w:tplc="139CAD68">
      <w:start w:val="1"/>
      <w:numFmt w:val="decimal"/>
      <w:lvlText w:val="%1-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8877B88"/>
    <w:multiLevelType w:val="hybridMultilevel"/>
    <w:tmpl w:val="164CA49A"/>
    <w:lvl w:ilvl="0" w:tplc="139CAD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0A"/>
    <w:rsid w:val="0028151B"/>
    <w:rsid w:val="00B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2014-04-06T08:00:00+00:00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00049150</Project_x0020_Number>
    <Project_x0020_Manager xmlns="f1161f5b-24a3-4c2d-bc81-44cb9325e8ee" xsi:nil="true"/>
    <TaxCatchAll xmlns="1ed4137b-41b2-488b-8250-6d369ec27664">
      <Value>1321</Value>
      <Value>1110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00049150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EGY</TermName>
          <TermId xmlns="http://schemas.microsoft.com/office/infopath/2007/PartnerControls">1854ab24-5703-4779-8fb0-2eeedc2bd481</TermId>
        </TermInfo>
      </Terms>
    </gc6531b704974d528487414686b72f6f>
    <_dlc_DocId xmlns="f1161f5b-24a3-4c2d-bc81-44cb9325e8ee">ATLASPDC-4-13483</_dlc_DocId>
    <_dlc_DocIdUrl xmlns="f1161f5b-24a3-4c2d-bc81-44cb9325e8ee">
      <Url>https://info.undp.org/docs/pdc/_layouts/DocIdRedir.aspx?ID=ATLASPDC-4-13483</Url>
      <Description>ATLASPDC-4-13483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4090022-3598-4061-BAC7-BA4AC5D24FD5}"/>
</file>

<file path=customXml/itemProps2.xml><?xml version="1.0" encoding="utf-8"?>
<ds:datastoreItem xmlns:ds="http://schemas.openxmlformats.org/officeDocument/2006/customXml" ds:itemID="{F4FE7349-EE08-4796-A5C3-EBD3EFCDB3EA}"/>
</file>

<file path=customXml/itemProps3.xml><?xml version="1.0" encoding="utf-8"?>
<ds:datastoreItem xmlns:ds="http://schemas.openxmlformats.org/officeDocument/2006/customXml" ds:itemID="{00B9F166-7655-4E0E-8A59-849F6C9201F8}"/>
</file>

<file path=customXml/itemProps4.xml><?xml version="1.0" encoding="utf-8"?>
<ds:datastoreItem xmlns:ds="http://schemas.openxmlformats.org/officeDocument/2006/customXml" ds:itemID="{F86058A2-B94F-4CBA-91E7-62C02ED3CD9D}"/>
</file>

<file path=customXml/itemProps5.xml><?xml version="1.0" encoding="utf-8"?>
<ds:datastoreItem xmlns:ds="http://schemas.openxmlformats.org/officeDocument/2006/customXml" ds:itemID="{90183C9C-633D-43E0-8FDF-EDF3FB432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PWKs III Annual Work Plan 2014</dc:title>
  <dc:subject/>
  <dc:creator/>
  <cp:lastModifiedBy>mmasoud</cp:lastModifiedBy>
  <cp:revision>1</cp:revision>
  <dcterms:created xsi:type="dcterms:W3CDTF">2014-03-10T09:31:00Z</dcterms:created>
  <dcterms:modified xsi:type="dcterms:W3CDTF">2014-03-10T09:31:00Z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6" name="UnitTaxHTField0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1321;#EGY|1854ab24-5703-4779-8fb0-2eeedc2bd481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4" name="Unit">
    <vt:lpwstr/>
  </property>
  <property fmtid="{D5CDD505-2E9C-101B-9397-08002B2CF9AE}" pid="15" name="_dlc_DocIdItemGuid">
    <vt:lpwstr>56b635fd-8122-4b60-9633-df0f8a646525</vt:lpwstr>
  </property>
  <property fmtid="{D5CDD505-2E9C-101B-9397-08002B2CF9AE}" pid="16" name="Atlas Document Type">
    <vt:lpwstr>1110;#Prodoc|099f975e-b4d9-4bba-a499-dbcc387c61ad</vt:lpwstr>
  </property>
  <property fmtid="{D5CDD505-2E9C-101B-9397-08002B2CF9AE}" pid="17" name="UndpDocTypeMM">
    <vt:lpwstr/>
  </property>
  <property fmtid="{D5CDD505-2E9C-101B-9397-08002B2CF9AE}" pid="18" name="UNDPDocumentCategory">
    <vt:lpwstr/>
  </property>
  <property fmtid="{D5CDD505-2E9C-101B-9397-08002B2CF9AE}" pid="19" name="eRegFilingCodeMM">
    <vt:lpwstr/>
  </property>
  <property fmtid="{D5CDD505-2E9C-101B-9397-08002B2CF9AE}" pid="20" name="DocumentSetDescription">
    <vt:lpwstr/>
  </property>
  <property fmtid="{D5CDD505-2E9C-101B-9397-08002B2CF9AE}" pid="21" name="URL">
    <vt:lpwstr/>
  </property>
</Properties>
</file>